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32" w:rsidRPr="00F9759E" w:rsidRDefault="00901D32" w:rsidP="00901D32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5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企业人力资源管理师（四级）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企业人力资源管理师（四级）的考核模块分为专业知识、专业操作两个模块，考核方式采用机考方式进行。考核成绩均实行百分制，成绩皆达60分及以上者为合格。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</w:t>
      </w: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成绩不及格者，可按规定分模块补考。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299" w:type="dxa"/>
        <w:jc w:val="center"/>
        <w:tblLook w:val="04A0"/>
      </w:tblPr>
      <w:tblGrid>
        <w:gridCol w:w="553"/>
        <w:gridCol w:w="1686"/>
        <w:gridCol w:w="865"/>
        <w:gridCol w:w="1875"/>
        <w:gridCol w:w="1080"/>
        <w:gridCol w:w="1080"/>
        <w:gridCol w:w="1080"/>
        <w:gridCol w:w="1080"/>
      </w:tblGrid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职业（工种）名称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企业人力资源管理师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二级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职业代码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单元编号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抽选方式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考核时间（min）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47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专业操作</w:t>
            </w:r>
          </w:p>
        </w:tc>
        <w:tc>
          <w:tcPr>
            <w:tcW w:w="8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实务操作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79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87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1、机考均为闭卷</w:t>
            </w:r>
          </w:p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三、专业知识考试（考试时间为90分钟）</w:t>
      </w:r>
    </w:p>
    <w:tbl>
      <w:tblPr>
        <w:tblW w:w="9176" w:type="dxa"/>
        <w:jc w:val="center"/>
        <w:tblLook w:val="04A0"/>
      </w:tblPr>
      <w:tblGrid>
        <w:gridCol w:w="2788"/>
        <w:gridCol w:w="1417"/>
        <w:gridCol w:w="1701"/>
        <w:gridCol w:w="1773"/>
        <w:gridCol w:w="1497"/>
      </w:tblGrid>
      <w:tr w:rsidR="00901D32" w:rsidRPr="00F9759E" w:rsidTr="00E576B2">
        <w:trPr>
          <w:trHeight w:val="624"/>
          <w:jc w:val="center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2058" type="#_x0000_t32" style="position:absolute;left:0;text-align:left;margin-left:-3.65pt;margin-top:1.75pt;width:13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</w:tr>
      <w:tr w:rsidR="00901D32" w:rsidRPr="00F9759E" w:rsidTr="00E576B2">
        <w:trPr>
          <w:trHeight w:val="489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410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多选题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</w:tr>
      <w:tr w:rsidR="00901D32" w:rsidRPr="00F9759E" w:rsidTr="00E576B2">
        <w:trPr>
          <w:trHeight w:val="528"/>
          <w:jc w:val="center"/>
        </w:trPr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190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135" w:type="dxa"/>
        <w:jc w:val="center"/>
        <w:tblLook w:val="04A0"/>
      </w:tblPr>
      <w:tblGrid>
        <w:gridCol w:w="3092"/>
        <w:gridCol w:w="1417"/>
        <w:gridCol w:w="1435"/>
        <w:gridCol w:w="1701"/>
        <w:gridCol w:w="1490"/>
      </w:tblGrid>
      <w:tr w:rsidR="00901D32" w:rsidRPr="00F9759E" w:rsidTr="00E576B2">
        <w:trPr>
          <w:trHeight w:val="624"/>
          <w:jc w:val="center"/>
        </w:trPr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9" o:spid="_x0000_s2059" type="#_x0000_t32" style="position:absolute;left:0;text-align:left;margin-left:-4.15pt;margin-top:2.75pt;width:154.7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"/>
              </w:pic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3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简答题（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实务操作</w: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528"/>
          <w:jc w:val="center"/>
        </w:trPr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901D3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企业人力资源管理师（三级）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企业人力资源管理师（三级）的考核模块分为专业知识、专业操作两个模块。考核方式采用机考的方式进行，</w:t>
      </w: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考核成绩计算</w:t>
      </w: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均实行百分制，成绩皆达60分及以上者为合格。</w:t>
      </w:r>
    </w:p>
    <w:p w:rsidR="00901D32" w:rsidRPr="00F9759E" w:rsidRDefault="00901D32" w:rsidP="00901D32">
      <w:pPr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</w:t>
      </w:r>
      <w:r w:rsidRPr="00F9759E">
        <w:rPr>
          <w:rFonts w:ascii="仿宋" w:eastAsia="仿宋" w:hAnsi="仿宋" w:hint="eastAsia"/>
          <w:color w:val="000000" w:themeColor="text1"/>
          <w:sz w:val="24"/>
          <w:szCs w:val="24"/>
        </w:rPr>
        <w:t>成绩不及格者，可按规定分模块补考。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299" w:type="dxa"/>
        <w:jc w:val="center"/>
        <w:tblLook w:val="04A0"/>
      </w:tblPr>
      <w:tblGrid>
        <w:gridCol w:w="553"/>
        <w:gridCol w:w="1686"/>
        <w:gridCol w:w="865"/>
        <w:gridCol w:w="1875"/>
        <w:gridCol w:w="1080"/>
        <w:gridCol w:w="1080"/>
        <w:gridCol w:w="1080"/>
        <w:gridCol w:w="1080"/>
      </w:tblGrid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职业（工种）名称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企业人力资源管理师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二级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职业代码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单元编号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抽选方式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考核时间（min）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专业操作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项目策划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案例分析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79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87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1、机考均为闭卷</w:t>
            </w:r>
          </w:p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三、专业知识考试（考试时间为90分钟）</w:t>
      </w:r>
    </w:p>
    <w:tbl>
      <w:tblPr>
        <w:tblW w:w="9238" w:type="dxa"/>
        <w:jc w:val="center"/>
        <w:tblLook w:val="04A0"/>
      </w:tblPr>
      <w:tblGrid>
        <w:gridCol w:w="2709"/>
        <w:gridCol w:w="1417"/>
        <w:gridCol w:w="1701"/>
        <w:gridCol w:w="1773"/>
        <w:gridCol w:w="1638"/>
      </w:tblGrid>
      <w:tr w:rsidR="00901D32" w:rsidRPr="00F9759E" w:rsidTr="00E576B2">
        <w:trPr>
          <w:trHeight w:val="624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_x0000_s2060" type="#_x0000_t32" style="position:absolute;left:0;text-align:left;margin-left:-3.65pt;margin-top:1.75pt;width:13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9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45</w:t>
            </w:r>
          </w:p>
        </w:tc>
      </w:tr>
      <w:tr w:rsidR="00901D32" w:rsidRPr="00F9759E" w:rsidTr="00E576B2">
        <w:trPr>
          <w:trHeight w:val="489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0.5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41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多选题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</w:tr>
      <w:tr w:rsidR="00901D32" w:rsidRPr="00F9759E" w:rsidTr="00E576B2">
        <w:trPr>
          <w:trHeight w:val="528"/>
          <w:jc w:val="center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18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204" w:type="dxa"/>
        <w:jc w:val="center"/>
        <w:tblLook w:val="04A0"/>
      </w:tblPr>
      <w:tblGrid>
        <w:gridCol w:w="2683"/>
        <w:gridCol w:w="1452"/>
        <w:gridCol w:w="1701"/>
        <w:gridCol w:w="1701"/>
        <w:gridCol w:w="1667"/>
      </w:tblGrid>
      <w:tr w:rsidR="00901D32" w:rsidRPr="00F9759E" w:rsidTr="00E576B2">
        <w:trPr>
          <w:trHeight w:val="62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4" o:spid="_x0000_s2061" type="#_x0000_t32" style="position:absolute;left:0;text-align:left;margin-left:-4.2pt;margin-top:.9pt;width:134.0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341"/>
          <w:jc w:val="center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简答题（项目策划）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281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简答题（案例分析）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539"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901D3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901D32" w:rsidRPr="00F9759E" w:rsidRDefault="00901D32" w:rsidP="00901D32">
      <w:pPr>
        <w:jc w:val="center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lastRenderedPageBreak/>
        <w:t>企业人力资源管理师（二级）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企业人力资源管理师（二级）的考核模块为专业知识、专业操作和综合评审三个模块。专业知识、专业操作采用机考的方式进行，综合评审采用口试的方式进行。考核成绩计算均实行百分制，成绩皆达60分及以上者合格。</w:t>
      </w:r>
    </w:p>
    <w:p w:rsidR="00901D32" w:rsidRPr="00F9759E" w:rsidRDefault="00901D32" w:rsidP="00901D32">
      <w:pPr>
        <w:ind w:firstLine="48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模块考核成绩不及格者，可按规定分模块补考。</w:t>
      </w:r>
    </w:p>
    <w:p w:rsidR="00901D32" w:rsidRPr="00F9759E" w:rsidRDefault="00901D32" w:rsidP="00901D32">
      <w:pPr>
        <w:ind w:firstLine="48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299" w:type="dxa"/>
        <w:jc w:val="center"/>
        <w:tblLook w:val="04A0"/>
      </w:tblPr>
      <w:tblGrid>
        <w:gridCol w:w="553"/>
        <w:gridCol w:w="1362"/>
        <w:gridCol w:w="1189"/>
        <w:gridCol w:w="1875"/>
        <w:gridCol w:w="1080"/>
        <w:gridCol w:w="1080"/>
        <w:gridCol w:w="1080"/>
        <w:gridCol w:w="1080"/>
      </w:tblGrid>
      <w:tr w:rsidR="00901D32" w:rsidRPr="00F9759E" w:rsidTr="00E576B2">
        <w:trPr>
          <w:trHeight w:val="270"/>
          <w:jc w:val="center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职业（工种）名称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企业人力资源管理师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二级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职业代码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模块名称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单元编号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单元名称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认定方式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抽选方式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考核时间（min）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320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专业知识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理论知识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专业操作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项目策划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案例分析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机考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bookmarkStart w:id="0" w:name="_Hlk88240535"/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综合评审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工作技术小结交流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口试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 xml:space="preserve"> 100</w:t>
            </w:r>
          </w:p>
        </w:tc>
      </w:tr>
      <w:tr w:rsidR="00901D32" w:rsidRPr="00F9759E" w:rsidTr="00E576B2">
        <w:trPr>
          <w:trHeight w:val="556"/>
          <w:jc w:val="center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案例分析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答辩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必考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409"/>
          <w:jc w:val="center"/>
        </w:trPr>
        <w:tc>
          <w:tcPr>
            <w:tcW w:w="7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901D32" w:rsidRPr="00F9759E" w:rsidTr="00E576B2">
        <w:trPr>
          <w:trHeight w:val="795"/>
          <w:jc w:val="center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备注</w:t>
            </w:r>
          </w:p>
        </w:tc>
        <w:tc>
          <w:tcPr>
            <w:tcW w:w="87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1、机考均为闭卷</w:t>
            </w:r>
          </w:p>
          <w:p w:rsidR="00901D32" w:rsidRPr="00F9759E" w:rsidRDefault="00901D32" w:rsidP="00E576B2">
            <w:pPr>
              <w:jc w:val="lef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、综合评审除工作技术小结交流和案例分析答辩外，还包括本职业范畴的拓展性提问；测评职业资历与实践经验，专业素养，分析判断能力，应变能力，语言表达能力等。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三、专业知识考试（考试时间为90分钟）</w:t>
      </w:r>
    </w:p>
    <w:tbl>
      <w:tblPr>
        <w:tblW w:w="9224" w:type="dxa"/>
        <w:jc w:val="center"/>
        <w:tblLook w:val="04A0"/>
      </w:tblPr>
      <w:tblGrid>
        <w:gridCol w:w="2788"/>
        <w:gridCol w:w="1417"/>
        <w:gridCol w:w="1701"/>
        <w:gridCol w:w="1773"/>
        <w:gridCol w:w="1545"/>
      </w:tblGrid>
      <w:tr w:rsidR="00901D32" w:rsidRPr="00F9759E" w:rsidTr="00E576B2">
        <w:trPr>
          <w:trHeight w:val="624"/>
          <w:jc w:val="center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noProof/>
                <w:color w:val="000000" w:themeColor="text1"/>
                <w:sz w:val="24"/>
                <w:szCs w:val="24"/>
              </w:rPr>
              <w:pict>
                <v:shape id="_x0000_s2062" type="#_x0000_t32" style="position:absolute;left:0;text-align:left;margin-left:-3.65pt;margin-top:1.75pt;width:135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分值（分/题）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366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9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4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5</w:t>
            </w:r>
          </w:p>
        </w:tc>
      </w:tr>
      <w:tr w:rsidR="00901D32" w:rsidRPr="00F9759E" w:rsidTr="00E576B2">
        <w:trPr>
          <w:trHeight w:val="374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单选题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7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3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5</w:t>
            </w:r>
          </w:p>
        </w:tc>
      </w:tr>
      <w:tr w:rsidR="00901D32" w:rsidRPr="00F9759E" w:rsidTr="00E576B2">
        <w:trPr>
          <w:trHeight w:val="449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多选题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2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</w:t>
            </w:r>
          </w:p>
        </w:tc>
      </w:tr>
      <w:tr w:rsidR="00901D32" w:rsidRPr="00F9759E" w:rsidTr="00E576B2">
        <w:trPr>
          <w:trHeight w:val="272"/>
          <w:jc w:val="center"/>
        </w:trPr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8</w:t>
            </w: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204" w:type="dxa"/>
        <w:jc w:val="center"/>
        <w:tblLook w:val="04A0"/>
      </w:tblPr>
      <w:tblGrid>
        <w:gridCol w:w="2683"/>
        <w:gridCol w:w="1452"/>
        <w:gridCol w:w="1701"/>
        <w:gridCol w:w="1701"/>
        <w:gridCol w:w="1667"/>
      </w:tblGrid>
      <w:tr w:rsidR="00901D32" w:rsidRPr="00F9759E" w:rsidTr="00E576B2">
        <w:trPr>
          <w:trHeight w:val="62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3" o:spid="_x0000_s2063" type="#_x0000_t32" style="position:absolute;left:0;text-align:left;margin-left:-4.2pt;margin-top:.9pt;width:134.0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07"/>
          <w:jc w:val="center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（项目策划题）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</w:tr>
      <w:tr w:rsidR="00901D32" w:rsidRPr="00F9759E" w:rsidTr="00E576B2">
        <w:trPr>
          <w:trHeight w:val="427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（案例分析题）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40</w:t>
            </w:r>
          </w:p>
        </w:tc>
      </w:tr>
      <w:tr w:rsidR="00901D32" w:rsidRPr="00F9759E" w:rsidTr="00E576B2">
        <w:trPr>
          <w:trHeight w:val="363"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901D3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企业人力资源管理师（一级）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</w:t>
      </w:r>
      <w:r w:rsidRPr="00F9759E">
        <w:rPr>
          <w:rFonts w:ascii="仿宋" w:eastAsia="仿宋" w:hAnsi="仿宋" w:hint="eastAsia"/>
          <w:b/>
          <w:color w:val="000000" w:themeColor="text1"/>
          <w:sz w:val="28"/>
          <w:szCs w:val="28"/>
        </w:rPr>
        <w:t>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一、认定方式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企业人力资源管理师（一级）的考核模块分为专业知识、专业操作和综合评审三个模块。专业知识、专业操作采用机考的方式进行，综合评审采用口试的方式进行。三个模块考核成绩均实行百分制，成绩皆达60分及以上者合格。</w:t>
      </w:r>
    </w:p>
    <w:p w:rsidR="00901D32" w:rsidRPr="00F9759E" w:rsidRDefault="00901D32" w:rsidP="00901D32">
      <w:pPr>
        <w:ind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color w:val="000000" w:themeColor="text1"/>
          <w:sz w:val="24"/>
          <w:szCs w:val="24"/>
        </w:rPr>
        <w:t>模块考核成绩不及格者，可按规定分模块补考。</w:t>
      </w:r>
    </w:p>
    <w:p w:rsidR="00901D32" w:rsidRPr="00F9759E" w:rsidRDefault="00901D32" w:rsidP="00901D32">
      <w:pPr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二、考核方案</w:t>
      </w:r>
    </w:p>
    <w:p w:rsidR="00901D32" w:rsidRPr="00F9759E" w:rsidRDefault="00901D32" w:rsidP="00901D32">
      <w:pPr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考核模块表</w:t>
      </w:r>
    </w:p>
    <w:tbl>
      <w:tblPr>
        <w:tblW w:w="9385" w:type="dxa"/>
        <w:jc w:val="center"/>
        <w:tblLook w:val="04A0"/>
      </w:tblPr>
      <w:tblGrid>
        <w:gridCol w:w="852"/>
        <w:gridCol w:w="239"/>
        <w:gridCol w:w="1603"/>
        <w:gridCol w:w="851"/>
        <w:gridCol w:w="1673"/>
        <w:gridCol w:w="737"/>
        <w:gridCol w:w="850"/>
        <w:gridCol w:w="1418"/>
        <w:gridCol w:w="1162"/>
      </w:tblGrid>
      <w:tr w:rsidR="00901D32" w:rsidRPr="00F9759E" w:rsidTr="00E576B2">
        <w:trPr>
          <w:trHeight w:val="270"/>
          <w:jc w:val="center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职业（工种）名称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企业人力资源管理师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一级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职业代码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4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单元编号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单元名称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认定方式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抽选方式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考核时间（min）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论述文撰写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专业操作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项目策划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机考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9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609"/>
          <w:jc w:val="center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综合评审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案例设计答辩</w:t>
            </w:r>
          </w:p>
        </w:tc>
        <w:tc>
          <w:tcPr>
            <w:tcW w:w="7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口试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必考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780"/>
          <w:jc w:val="center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工作技术小结交流</w:t>
            </w: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270"/>
          <w:jc w:val="center"/>
        </w:trPr>
        <w:tc>
          <w:tcPr>
            <w:tcW w:w="6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3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1050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  <w:tc>
          <w:tcPr>
            <w:tcW w:w="8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1、机考均为闭卷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br/>
              <w:t>2、综合评审除案例设计答辩与工作技术小结交流外，还包括本职业范畴的拓展性提问；测评职业资历与实践经验，专业素养，分析判断能力，应变能力，语言表达能力等。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三、专业知识考试（考试时间为</w:t>
      </w:r>
      <w:r w:rsidRPr="00F9759E">
        <w:rPr>
          <w:rFonts w:ascii="仿宋" w:eastAsia="仿宋" w:hAnsi="仿宋" w:cs="仿宋"/>
          <w:b/>
          <w:color w:val="000000" w:themeColor="text1"/>
          <w:sz w:val="24"/>
          <w:szCs w:val="24"/>
        </w:rPr>
        <w:t>18</w:t>
      </w:r>
      <w:r w:rsidRPr="00F9759E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0分钟）</w:t>
      </w:r>
    </w:p>
    <w:tbl>
      <w:tblPr>
        <w:tblW w:w="9390" w:type="dxa"/>
        <w:jc w:val="center"/>
        <w:tblLook w:val="04A0"/>
      </w:tblPr>
      <w:tblGrid>
        <w:gridCol w:w="2788"/>
        <w:gridCol w:w="1417"/>
        <w:gridCol w:w="1701"/>
        <w:gridCol w:w="1773"/>
        <w:gridCol w:w="1711"/>
      </w:tblGrid>
      <w:tr w:rsidR="00901D32" w:rsidRPr="00F9759E" w:rsidTr="00E576B2">
        <w:trPr>
          <w:trHeight w:val="624"/>
          <w:jc w:val="center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noProof/>
                <w:color w:val="000000" w:themeColor="text1"/>
                <w:sz w:val="24"/>
                <w:szCs w:val="24"/>
              </w:rPr>
              <w:pict>
                <v:shape id="_x0000_s2064" type="#_x0000_t32" style="position:absolute;left:0;text-align:left;margin-left:-3.65pt;margin-top:1.75pt;width:135pt;height:29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认定题量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分值（分/题）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449"/>
          <w:jc w:val="center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命题述论文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01D32" w:rsidRPr="00F9759E" w:rsidTr="00E576B2">
        <w:trPr>
          <w:trHeight w:val="407"/>
          <w:jc w:val="center"/>
        </w:trPr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901D32" w:rsidRPr="00F9759E" w:rsidRDefault="00901D32" w:rsidP="00901D32">
      <w:pPr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四、专业操作考试（考试时间为90分钟）</w:t>
      </w:r>
    </w:p>
    <w:tbl>
      <w:tblPr>
        <w:tblW w:w="9204" w:type="dxa"/>
        <w:jc w:val="center"/>
        <w:tblLook w:val="04A0"/>
      </w:tblPr>
      <w:tblGrid>
        <w:gridCol w:w="2683"/>
        <w:gridCol w:w="1452"/>
        <w:gridCol w:w="1701"/>
        <w:gridCol w:w="1701"/>
        <w:gridCol w:w="1667"/>
      </w:tblGrid>
      <w:tr w:rsidR="00901D32" w:rsidRPr="00F9759E" w:rsidTr="00E576B2">
        <w:trPr>
          <w:trHeight w:val="62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bCs/>
                <w:noProof/>
                <w:color w:val="000000" w:themeColor="text1"/>
                <w:kern w:val="0"/>
                <w:sz w:val="24"/>
                <w:szCs w:val="24"/>
              </w:rPr>
              <w:pict>
                <v:shape id="AutoShape 12" o:spid="_x0000_s2065" type="#_x0000_t32" style="position:absolute;left:0;text-align:left;margin-left:-4.2pt;margin-top:.9pt;width:134.05pt;height:30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"/>
              </w:pict>
            </w: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题量</w:t>
            </w:r>
          </w:p>
          <w:p w:rsidR="00901D32" w:rsidRPr="00F9759E" w:rsidRDefault="00901D32" w:rsidP="00E576B2">
            <w:pPr>
              <w:widowControl/>
              <w:ind w:firstLine="442"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题型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认定题量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分值（分/题）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配分（分）</w:t>
            </w:r>
          </w:p>
        </w:tc>
      </w:tr>
      <w:tr w:rsidR="00901D32" w:rsidRPr="00F9759E" w:rsidTr="00E576B2">
        <w:trPr>
          <w:trHeight w:val="624"/>
          <w:jc w:val="center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32" w:rsidRPr="00F9759E" w:rsidRDefault="00901D32" w:rsidP="00E576B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901D32" w:rsidRPr="00F9759E" w:rsidTr="00E576B2">
        <w:trPr>
          <w:trHeight w:val="507"/>
          <w:jc w:val="center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项目策划题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5</w:t>
            </w: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F9759E"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</w:p>
        </w:tc>
      </w:tr>
      <w:tr w:rsidR="00901D32" w:rsidRPr="00F9759E" w:rsidTr="00E576B2">
        <w:trPr>
          <w:trHeight w:val="363"/>
          <w:jc w:val="center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jc w:val="center"/>
              <w:rPr>
                <w:rFonts w:ascii="仿宋" w:eastAsia="仿宋" w:hAnsi="仿宋" w:cs="仿宋"/>
                <w:b/>
                <w:color w:val="000000" w:themeColor="text1"/>
                <w:sz w:val="24"/>
                <w:szCs w:val="24"/>
              </w:rPr>
            </w:pPr>
            <w:r w:rsidRPr="00F9759E">
              <w:rPr>
                <w:rFonts w:ascii="仿宋" w:eastAsia="仿宋" w:hAnsi="仿宋" w:cs="仿宋" w:hint="eastAsia"/>
                <w:b/>
                <w:color w:val="000000" w:themeColor="text1"/>
                <w:sz w:val="24"/>
                <w:szCs w:val="24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D32" w:rsidRPr="00F9759E" w:rsidRDefault="00901D32" w:rsidP="00E576B2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F9759E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</w:tr>
    </w:tbl>
    <w:p w:rsidR="00324BDF" w:rsidRDefault="00324BDF" w:rsidP="00901D32"/>
    <w:sectPr w:rsidR="00324BDF" w:rsidSect="00E65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7FC" w:rsidRDefault="007E57FC" w:rsidP="002F2868">
      <w:r>
        <w:separator/>
      </w:r>
    </w:p>
  </w:endnote>
  <w:endnote w:type="continuationSeparator" w:id="1">
    <w:p w:rsidR="007E57FC" w:rsidRDefault="007E57FC" w:rsidP="002F2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7FC" w:rsidRDefault="007E57FC" w:rsidP="002F2868">
      <w:r>
        <w:separator/>
      </w:r>
    </w:p>
  </w:footnote>
  <w:footnote w:type="continuationSeparator" w:id="1">
    <w:p w:rsidR="007E57FC" w:rsidRDefault="007E57FC" w:rsidP="002F28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868"/>
    <w:rsid w:val="002F2868"/>
    <w:rsid w:val="00324BDF"/>
    <w:rsid w:val="007E57FC"/>
    <w:rsid w:val="00901D32"/>
    <w:rsid w:val="00E6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17" type="connector" idref="#AutoShape 9"/>
        <o:r id="V:Rule18" type="connector" idref="#AutoShape 12"/>
        <o:r id="V:Rule19" type="connector" idref="#_x0000_s2060"/>
        <o:r id="V:Rule20" type="connector" idref="#AutoShape 2"/>
        <o:r id="V:Rule21" type="connector" idref="#_x0000_s2064"/>
        <o:r id="V:Rule22" type="connector" idref="#AutoShape 4"/>
        <o:r id="V:Rule23" type="connector" idref="#AutoShape 3"/>
        <o:r id="V:Rule24" type="connector" idref="#_x0000_s2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6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2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28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28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28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372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3</cp:revision>
  <dcterms:created xsi:type="dcterms:W3CDTF">2024-02-26T01:36:00Z</dcterms:created>
  <dcterms:modified xsi:type="dcterms:W3CDTF">2024-03-05T01:18:00Z</dcterms:modified>
</cp:coreProperties>
</file>